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98"/>
      </w:pPr>
      <w:r>
        <w:rPr>
          <w:rFonts w:ascii="Times" w:hAnsi="Times" w:cs="Times"/>
          <w:sz w:val="36"/>
          <w:sz-cs w:val="36"/>
          <w:b/>
          <w:spacing w:val="0"/>
        </w:rPr>
        <w:t xml:space="preserve">1. Cybersecurity Awareness Month</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THINK BEFORE</w:t>
        <w:br/>
        <w:t xml:space="preserve">YOU CLICK</w:t>
      </w:r>
    </w:p>
    <w:p>
      <w:pPr>
        <w:spacing w:after="240"/>
      </w:pPr>
      <w:r>
        <w:rPr>
          <w:rFonts w:ascii="Times" w:hAnsi="Times" w:cs="Times"/>
          <w:sz w:val="24"/>
          <w:sz-cs w:val="24"/>
          <w:b/>
          <w:spacing w:val="0"/>
        </w:rPr>
        <w:t xml:space="preserve">Supporting line:</w:t>
      </w:r>
      <w:r>
        <w:rPr>
          <w:rFonts w:ascii="Times" w:hAnsi="Times" w:cs="Times"/>
          <w:sz w:val="24"/>
          <w:sz-cs w:val="24"/>
          <w:spacing w:val="0"/>
        </w:rPr>
        <w:t xml:space="preserve"/>
        <w:br/>
        <w:t xml:space="preserve">Pause. Verify. Protect.</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October is Cybersecurity Awareness Month—a good reminder to slow down before responding to unexpected messages. Avoid clicking unfamiliar links, and verify requests using a trusted phone number or website before sharing personal or financial information.</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Close-up of someone reviewing a suspicious text or email on a phone in an ordinary home or office setting. Use a navy photo tint, bright green warning accents, and a simple shield or cursor icon. Avoid cliché “hooded hacker” imagery.</w:t>
      </w:r>
    </w:p>
    <w:p>
      <w:pPr>
        <w:spacing w:after="240"/>
      </w:pPr>
      <w:r>
        <w:rPr>
          <w:rFonts w:ascii="Times" w:hAnsi="Times" w:cs="Times"/>
          <w:sz w:val="24"/>
          <w:sz-cs w:val="24"/>
          <w:spacing w:val="0"/>
        </w:rPr>
        <w:t xml:space="preserve"/>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3. Emergency Savings</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SMALL STEPS.</w:t>
        <w:br/>
        <w:t xml:space="preserve">STRONGER SAFETY NET.</w:t>
      </w:r>
    </w:p>
    <w:p>
      <w:pPr>
        <w:spacing w:after="240"/>
      </w:pPr>
      <w:r>
        <w:rPr>
          <w:rFonts w:ascii="Times" w:hAnsi="Times" w:cs="Times"/>
          <w:sz w:val="24"/>
          <w:sz-cs w:val="24"/>
          <w:b/>
          <w:spacing w:val="0"/>
        </w:rPr>
        <w:t xml:space="preserve">Supporting graphic:</w:t>
      </w:r>
      <w:r>
        <w:rPr>
          <w:rFonts w:ascii="Times" w:hAnsi="Times" w:cs="Times"/>
          <w:sz w:val="24"/>
          <w:sz-cs w:val="24"/>
          <w:spacing w:val="0"/>
        </w:rPr>
        <w:t xml:space="preserve"/>
        <w:br/>
        <w:t xml:space="preserve">Start Small • Automate • Stay Consistent</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An emergency fund doesn’t have to be built all at once. Start with a manageable amount, contribute consistently, and consider setting up automatic transfers to help your savings grow over time.</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Clean educational layout featuring three illustrated steps alongside an authentic photo of someone reviewing a household budget. Use navy as the primary background with green icons and white text.</w:t>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4. Mortgage Lending</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ROOM FOR</w:t>
        <w:br/>
        <w:t xml:space="preserve">WHAT’S NEXT</w:t>
      </w:r>
    </w:p>
    <w:p>
      <w:pPr>
        <w:spacing w:after="240"/>
      </w:pPr>
      <w:r>
        <w:rPr>
          <w:rFonts w:ascii="Times" w:hAnsi="Times" w:cs="Times"/>
          <w:sz w:val="24"/>
          <w:sz-cs w:val="24"/>
          <w:b/>
          <w:spacing w:val="0"/>
        </w:rPr>
        <w:t xml:space="preserve">Supporting line:</w:t>
      </w:r>
      <w:r>
        <w:rPr>
          <w:rFonts w:ascii="Times" w:hAnsi="Times" w:cs="Times"/>
          <w:sz w:val="24"/>
          <w:sz-cs w:val="24"/>
          <w:spacing w:val="0"/>
        </w:rPr>
        <w:t xml:space="preserve"/>
        <w:br/>
        <w:t xml:space="preserve">Local guidance for your homebuying journey.</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
      </w:r>
      <w:r>
        <w:rPr>
          <w:rFonts w:ascii="Times" w:hAnsi="Times" w:cs="Times"/>
          <w:sz w:val="20"/>
          <w:sz-cs w:val="20"/>
          <w:spacing w:val="0"/>
        </w:rPr>
        <w:t xml:space="preserve">Whether you’re buying your first home, looking for more space, or planning your next move, local guidance can make a meaningful difference. Talk with Marion State Bank about mortgage options for the next chapter of your life.</w:t>
      </w:r>
      <w:r>
        <w:rPr>
          <w:rFonts w:ascii="Times" w:hAnsi="Times" w:cs="Times"/>
          <w:sz w:val="24"/>
          <w:sz-cs w:val="24"/>
          <w:spacing w:val="0"/>
        </w:rPr>
        <w:t xml:space="preserve"/>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A couple or family touring a home in warm early-fall light—not another posed key presentation. Show them walking onto the porch or looking through an open living space. Use the smooth curved green photo border established in the mortgage campaign.</w:t>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5. Business Banking Education</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3 NUMBERS EVERY</w:t>
        <w:br/>
        <w:t xml:space="preserve">BUSINESS OWNER</w:t>
        <w:br/>
        <w:t xml:space="preserve">SHOULD KNOW</w:t>
      </w:r>
    </w:p>
    <w:p>
      <w:pPr>
        <w:spacing w:after="240"/>
      </w:pPr>
      <w:r>
        <w:rPr>
          <w:rFonts w:ascii="Times" w:hAnsi="Times" w:cs="Times"/>
          <w:sz w:val="24"/>
          <w:sz-cs w:val="24"/>
          <w:b/>
          <w:spacing w:val="0"/>
        </w:rPr>
        <w:t xml:space="preserve">Checklist:</w:t>
      </w:r>
      <w:r>
        <w:rPr>
          <w:rFonts w:ascii="Times" w:hAnsi="Times" w:cs="Times"/>
          <w:sz w:val="24"/>
          <w:sz-cs w:val="24"/>
          <w:spacing w:val="0"/>
        </w:rPr>
        <w:t xml:space="preserve"/>
        <w:br/>
        <w:t xml:space="preserve">Revenue</w:t>
        <w:br/>
        <w:t xml:space="preserve">Expenses</w:t>
        <w:br/>
        <w:t xml:space="preserve">Cash on Hand</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A clear understanding of your revenue, expenses, and available cash can help you make more informed business decisions. Review these numbers regularly—and build a relationship with a local banking partner who understands your goals.</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Authentic small-business owner reviewing figures at a café, retail counter, service shop, or office. Place the educational content on a strong navy panel with green numerals and a directional green divider.</w:t>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6. Auto and Consumer Lending</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READY FOR THE</w:t>
        <w:br/>
        <w:t xml:space="preserve">ROAD AHEAD?</w:t>
      </w:r>
    </w:p>
    <w:p>
      <w:pPr>
        <w:spacing w:after="240"/>
      </w:pPr>
      <w:r>
        <w:rPr>
          <w:rFonts w:ascii="Times" w:hAnsi="Times" w:cs="Times"/>
          <w:sz w:val="24"/>
          <w:sz-cs w:val="24"/>
          <w:b/>
          <w:spacing w:val="0"/>
        </w:rPr>
        <w:t xml:space="preserve">Supporting line:</w:t>
      </w:r>
      <w:r>
        <w:rPr>
          <w:rFonts w:ascii="Times" w:hAnsi="Times" w:cs="Times"/>
          <w:sz w:val="24"/>
          <w:sz-cs w:val="24"/>
          <w:spacing w:val="0"/>
        </w:rPr>
        <w:t xml:space="preserve"/>
        <w:br/>
        <w:t xml:space="preserve">Explore financing options close to home.</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Planning for a replacement vehicle or another important purchase? Marion State Bank offers local service and personalized support to help you explore financing options that fit your needs.</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A family loading groceries, sports equipment, or weekend bags into a vehicle. Keep the scene candid and practical rather than dealership-focused. Add a navy gradient only behind the copy, leaving faces and the vehicle clear.</w:t>
      </w:r>
    </w:p>
    <w:p>
      <w:pPr>
        <w:spacing w:after="240"/>
      </w:pPr>
      <w:r>
        <w:rPr>
          <w:rFonts w:ascii="Times" w:hAnsi="Times" w:cs="Times"/>
          <w:sz w:val="24"/>
          <w:sz-cs w:val="24"/>
          <w:spacing w:val="0"/>
        </w:rPr>
        <w:t xml:space="preserve"/>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8. Mindful Spending Tip</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GIVE IT</w:t>
        <w:br/>
        <w:t xml:space="preserve">A DAY</w:t>
      </w:r>
    </w:p>
    <w:p>
      <w:pPr>
        <w:spacing w:after="240"/>
      </w:pPr>
      <w:r>
        <w:rPr>
          <w:rFonts w:ascii="Times" w:hAnsi="Times" w:cs="Times"/>
          <w:sz w:val="24"/>
          <w:sz-cs w:val="24"/>
          <w:b/>
          <w:spacing w:val="0"/>
        </w:rPr>
        <w:t xml:space="preserve">Supporting line:</w:t>
      </w:r>
      <w:r>
        <w:rPr>
          <w:rFonts w:ascii="Times" w:hAnsi="Times" w:cs="Times"/>
          <w:sz w:val="24"/>
          <w:sz-cs w:val="24"/>
          <w:spacing w:val="0"/>
        </w:rPr>
        <w:t xml:space="preserve"/>
        <w:br/>
        <w:t xml:space="preserve">Try the 24-hour rule before an unplanned purchase.</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Tempted by an unplanned purchase? Give yourself 24 hours before checking out. A little extra time can help you compare the purchase with your budget and decide whether it’s something you truly want or need.</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Someone considering an online shopping cart on a phone, paired with a bold “24” clock graphic. Use a clean navy background, green timer accents, and minimal supporting copy.</w:t>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9. Community Banking</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LOCAL SERVICE.</w:t>
        <w:br/>
        <w:t xml:space="preserve">REAL RELATIONSHIPS.</w:t>
      </w:r>
    </w:p>
    <w:p>
      <w:pPr>
        <w:spacing w:after="240"/>
      </w:pPr>
      <w:r>
        <w:rPr>
          <w:rFonts w:ascii="Times" w:hAnsi="Times" w:cs="Times"/>
          <w:sz w:val="24"/>
          <w:sz-cs w:val="24"/>
          <w:b/>
          <w:spacing w:val="0"/>
        </w:rPr>
        <w:t xml:space="preserve">Supporting line:</w:t>
      </w:r>
      <w:r>
        <w:rPr>
          <w:rFonts w:ascii="Times" w:hAnsi="Times" w:cs="Times"/>
          <w:sz w:val="24"/>
          <w:sz-cs w:val="24"/>
          <w:spacing w:val="0"/>
        </w:rPr>
        <w:t xml:space="preserve"/>
        <w:br/>
        <w:t xml:space="preserve">Banking rooted in the communities we serve.</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Local banking is about more than accounts and transactions. It’s about building lasting relationships, understanding the community, and being here when our customers need guidance. That’s the Marion State Bank difference.</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Warm, authentic interaction between a banker and customer or a candid small-town business scene. Use a restrained navy overlay on one side, a slim green accent, and plenty of open space around the people.</w:t>
      </w:r>
    </w:p>
    <w:p>
      <w:pPr/>
      <w:r>
        <w:rPr>
          <w:rFonts w:ascii="Times" w:hAnsi="Times" w:cs="Times"/>
          <w:sz w:val="24"/>
          <w:sz-cs w:val="24"/>
          <w:spacing w:val="0"/>
          <w:color w:val="6D6D6D"/>
        </w:rPr>
        <w:t xml:space="preserve"/>
      </w:r>
    </w:p>
    <w:p>
      <w:pPr>
        <w:spacing w:after="298"/>
      </w:pPr>
      <w:r>
        <w:rPr>
          <w:rFonts w:ascii="Times" w:hAnsi="Times" w:cs="Times"/>
          <w:sz w:val="36"/>
          <w:sz-cs w:val="36"/>
          <w:b/>
          <w:spacing w:val="0"/>
        </w:rPr>
        <w:t xml:space="preserve">10. Halloween Budgeting</w:t>
      </w:r>
    </w:p>
    <w:p>
      <w:pPr>
        <w:spacing w:after="240"/>
      </w:pPr>
      <w:r>
        <w:rPr>
          <w:rFonts w:ascii="Times" w:hAnsi="Times" w:cs="Times"/>
          <w:sz w:val="24"/>
          <w:sz-cs w:val="24"/>
          <w:b/>
          <w:spacing w:val="0"/>
        </w:rPr>
        <w:t xml:space="preserve">On-image headline:</w:t>
      </w:r>
      <w:r>
        <w:rPr>
          <w:rFonts w:ascii="Times" w:hAnsi="Times" w:cs="Times"/>
          <w:sz w:val="24"/>
          <w:sz-cs w:val="24"/>
          <w:spacing w:val="0"/>
        </w:rPr>
        <w:t xml:space="preserve"/>
        <w:br/>
        <w:t xml:space="preserve">A BUDGET</w:t>
        <w:br/>
        <w:t xml:space="preserve">SHOULDN’T BE SCARY</w:t>
      </w:r>
    </w:p>
    <w:p>
      <w:pPr>
        <w:spacing w:after="240"/>
      </w:pPr>
      <w:r>
        <w:rPr>
          <w:rFonts w:ascii="Times" w:hAnsi="Times" w:cs="Times"/>
          <w:sz w:val="24"/>
          <w:sz-cs w:val="24"/>
          <w:b/>
          <w:spacing w:val="0"/>
        </w:rPr>
        <w:t xml:space="preserve">Supporting line:</w:t>
      </w:r>
      <w:r>
        <w:rPr>
          <w:rFonts w:ascii="Times" w:hAnsi="Times" w:cs="Times"/>
          <w:sz w:val="24"/>
          <w:sz-cs w:val="24"/>
          <w:spacing w:val="0"/>
        </w:rPr>
        <w:t xml:space="preserve"/>
        <w:br/>
        <w:t xml:space="preserve">Plan the fun before the spending begins.</w:t>
      </w:r>
    </w:p>
    <w:p>
      <w:pPr>
        <w:spacing w:after="240"/>
      </w:pPr>
      <w:r>
        <w:rPr>
          <w:rFonts w:ascii="Times" w:hAnsi="Times" w:cs="Times"/>
          <w:sz w:val="24"/>
          <w:sz-cs w:val="24"/>
          <w:b/>
          <w:spacing w:val="0"/>
        </w:rPr>
        <w:t xml:space="preserve">Caption:</w:t>
      </w:r>
      <w:r>
        <w:rPr>
          <w:rFonts w:ascii="Times" w:hAnsi="Times" w:cs="Times"/>
          <w:sz w:val="24"/>
          <w:sz-cs w:val="24"/>
          <w:spacing w:val="0"/>
        </w:rPr>
        <w:t xml:space="preserve"/>
        <w:br/>
        <w:t xml:space="preserve">Costumes, candy, decorations, and celebrations can add up quickly. Set a spending limit before the Halloween fun begins, shop with a list, and look for simple ways to celebrate without frightening your budget.</w:t>
      </w:r>
    </w:p>
    <w:p>
      <w:pPr>
        <w:spacing w:after="240"/>
      </w:pPr>
      <w:r>
        <w:rPr>
          <w:rFonts w:ascii="Times" w:hAnsi="Times" w:cs="Times"/>
          <w:sz w:val="24"/>
          <w:sz-cs w:val="24"/>
          <w:b/>
          <w:spacing w:val="0"/>
        </w:rPr>
        <w:t xml:space="preserve">Image idea:</w:t>
      </w:r>
      <w:r>
        <w:rPr>
          <w:rFonts w:ascii="Times" w:hAnsi="Times" w:cs="Times"/>
          <w:sz w:val="24"/>
          <w:sz-cs w:val="24"/>
          <w:spacing w:val="0"/>
        </w:rPr>
        <w:t xml:space="preserve"/>
        <w:br/>
        <w:t xml:space="preserve">Tasteful flat lay featuring a handwritten Halloween shopping list, calculator, candy, and a small pumpkin. Keep navy and green dominant, with orange used only as a subtle seasonal accent.</w:t>
      </w:r>
    </w:p>
    <w:sectPr>
      <w:pgSz w:w="12240" w:h="15840"/>
      <w:pgMar w:top="576"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Howard</dc:creator>
</cp:coreProperties>
</file>

<file path=docProps/meta.xml><?xml version="1.0" encoding="utf-8"?>
<meta xmlns="http://schemas.apple.com/cocoa/2006/metadata">
  <generator>CocoaOOXMLWriter/2575.7</generator>
</meta>
</file>